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page" w:tblpX="344" w:tblpY="-944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2552"/>
        <w:gridCol w:w="52"/>
        <w:gridCol w:w="723"/>
        <w:gridCol w:w="2341"/>
        <w:gridCol w:w="1836"/>
        <w:gridCol w:w="851"/>
        <w:gridCol w:w="267"/>
        <w:gridCol w:w="983"/>
        <w:gridCol w:w="1736"/>
      </w:tblGrid>
      <w:tr w:rsidR="00C07F0E" w:rsidTr="00430C61">
        <w:trPr>
          <w:trHeight w:val="249"/>
        </w:trPr>
        <w:tc>
          <w:tcPr>
            <w:tcW w:w="332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07F0E" w:rsidRDefault="00C07F0E" w:rsidP="00430C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Form Code:</w:t>
            </w:r>
            <w:r w:rsidR="006122C9">
              <w:rPr>
                <w:rFonts w:asciiTheme="majorBidi" w:hAnsiTheme="majorBidi" w:cstheme="majorBidi"/>
                <w:b/>
                <w:bCs/>
              </w:rPr>
              <w:t xml:space="preserve"> F-30</w:t>
            </w:r>
          </w:p>
        </w:tc>
        <w:tc>
          <w:tcPr>
            <w:tcW w:w="41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07F0E" w:rsidRPr="004A0F1A" w:rsidRDefault="00C07F0E" w:rsidP="00430C61">
            <w:pPr>
              <w:jc w:val="center"/>
              <w:rPr>
                <w:rFonts w:cs="B Traffic"/>
                <w:sz w:val="32"/>
                <w:szCs w:val="32"/>
                <w:rtl/>
              </w:rPr>
            </w:pPr>
            <w:r w:rsidRPr="004A0F1A">
              <w:rPr>
                <w:rFonts w:cs="B Traffic" w:hint="cs"/>
                <w:sz w:val="32"/>
                <w:szCs w:val="32"/>
                <w:rtl/>
              </w:rPr>
              <w:t>شناسنامه فر</w:t>
            </w:r>
            <w:r w:rsidR="004A0F1A">
              <w:rPr>
                <w:rFonts w:cs="B Traffic" w:hint="cs"/>
                <w:sz w:val="32"/>
                <w:szCs w:val="32"/>
                <w:rtl/>
              </w:rPr>
              <w:t>آی</w:t>
            </w:r>
            <w:r w:rsidRPr="004A0F1A">
              <w:rPr>
                <w:rFonts w:cs="B Traffic" w:hint="cs"/>
                <w:sz w:val="32"/>
                <w:szCs w:val="32"/>
                <w:rtl/>
              </w:rPr>
              <w:t>ند</w:t>
            </w:r>
          </w:p>
          <w:p w:rsidR="00C07F0E" w:rsidRPr="00C07F0E" w:rsidRDefault="00C07F0E" w:rsidP="00430C61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فرایند  ...................... واحد .....................</w:t>
            </w:r>
          </w:p>
        </w:tc>
        <w:tc>
          <w:tcPr>
            <w:tcW w:w="383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07F0E" w:rsidRDefault="00DE0EDD" w:rsidP="00D74BA2">
            <w:pPr>
              <w:jc w:val="center"/>
              <w:rPr>
                <w:rtl/>
              </w:rPr>
            </w:pPr>
            <w:bookmarkStart w:id="0" w:name="_GoBack"/>
            <w:r>
              <w:rPr>
                <w:noProof/>
                <w:rtl/>
                <w:lang w:bidi="ar-SA"/>
              </w:rPr>
              <w:drawing>
                <wp:inline distT="0" distB="0" distL="0" distR="0">
                  <wp:extent cx="2299335" cy="1202055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335" cy="1202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C07F0E" w:rsidTr="00430C61">
        <w:trPr>
          <w:trHeight w:val="274"/>
        </w:trPr>
        <w:tc>
          <w:tcPr>
            <w:tcW w:w="332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07F0E" w:rsidRDefault="00C07F0E" w:rsidP="00430C61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C07F0E">
              <w:rPr>
                <w:rFonts w:asciiTheme="majorBidi" w:hAnsiTheme="majorBidi" w:cstheme="majorBidi"/>
                <w:b/>
                <w:bCs/>
              </w:rPr>
              <w:t>Rev.:00</w:t>
            </w:r>
          </w:p>
        </w:tc>
        <w:tc>
          <w:tcPr>
            <w:tcW w:w="41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430C61">
            <w:pPr>
              <w:rPr>
                <w:rtl/>
              </w:rPr>
            </w:pPr>
          </w:p>
        </w:tc>
        <w:tc>
          <w:tcPr>
            <w:tcW w:w="3837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430C61">
            <w:pPr>
              <w:rPr>
                <w:rtl/>
              </w:rPr>
            </w:pPr>
          </w:p>
        </w:tc>
      </w:tr>
      <w:tr w:rsidR="00C07F0E" w:rsidTr="00430C61">
        <w:trPr>
          <w:trHeight w:val="390"/>
        </w:trPr>
        <w:tc>
          <w:tcPr>
            <w:tcW w:w="332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Pr="00C07F0E" w:rsidRDefault="00C07F0E" w:rsidP="00430C61">
            <w:pPr>
              <w:rPr>
                <w:rFonts w:cs="B Traffic"/>
                <w:rtl/>
              </w:rPr>
            </w:pPr>
            <w:r w:rsidRPr="00C07F0E">
              <w:rPr>
                <w:rFonts w:cs="B Traffic" w:hint="cs"/>
                <w:rtl/>
              </w:rPr>
              <w:t xml:space="preserve">کد فرایند : </w:t>
            </w:r>
          </w:p>
        </w:tc>
        <w:tc>
          <w:tcPr>
            <w:tcW w:w="41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430C61">
            <w:pPr>
              <w:rPr>
                <w:rtl/>
              </w:rPr>
            </w:pPr>
          </w:p>
        </w:tc>
        <w:tc>
          <w:tcPr>
            <w:tcW w:w="383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430C61">
            <w:pPr>
              <w:rPr>
                <w:rtl/>
              </w:rPr>
            </w:pPr>
          </w:p>
        </w:tc>
      </w:tr>
      <w:tr w:rsidR="00F2444F" w:rsidTr="000E5E48">
        <w:trPr>
          <w:trHeight w:val="2402"/>
        </w:trPr>
        <w:tc>
          <w:tcPr>
            <w:tcW w:w="260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فرایند های مرتبط:</w:t>
            </w: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06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ورودی ها :</w:t>
            </w:r>
          </w:p>
          <w:p w:rsidR="00F2444F" w:rsidRPr="00F2444F" w:rsidRDefault="00F2444F" w:rsidP="00430C61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Pr="00F2444F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9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bidi w:val="0"/>
              <w:jc w:val="right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روش اجرایی یا دستورالعملهای مرتبط با فرایند: </w:t>
            </w:r>
          </w:p>
          <w:p w:rsidR="00F2444F" w:rsidRPr="00F2444F" w:rsidRDefault="00F2444F" w:rsidP="00430C61">
            <w:pPr>
              <w:bidi w:val="0"/>
              <w:jc w:val="right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jc w:val="right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خروجی ها : </w:t>
            </w: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2444F" w:rsidTr="000E5E48">
        <w:trPr>
          <w:trHeight w:val="274"/>
        </w:trPr>
        <w:tc>
          <w:tcPr>
            <w:tcW w:w="11341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مورد نیاز</w:t>
            </w:r>
          </w:p>
        </w:tc>
      </w:tr>
      <w:tr w:rsidR="00F2444F" w:rsidTr="000E5E48">
        <w:trPr>
          <w:trHeight w:val="225"/>
        </w:trPr>
        <w:tc>
          <w:tcPr>
            <w:tcW w:w="260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انسانی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مالی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اطلاعاتی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تجهیزاتی</w:t>
            </w:r>
          </w:p>
        </w:tc>
      </w:tr>
      <w:tr w:rsidR="00F2444F" w:rsidTr="000E5E48">
        <w:trPr>
          <w:trHeight w:val="1605"/>
        </w:trPr>
        <w:tc>
          <w:tcPr>
            <w:tcW w:w="260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F2444F" w:rsidRDefault="00F2444F" w:rsidP="00430C61">
            <w:pPr>
              <w:rPr>
                <w:rFonts w:cs="B Traffic"/>
                <w:rtl/>
              </w:rPr>
            </w:pPr>
          </w:p>
          <w:p w:rsidR="00430C61" w:rsidRDefault="00430C61" w:rsidP="00430C61">
            <w:pPr>
              <w:rPr>
                <w:rFonts w:cs="B Traffic"/>
                <w:rtl/>
              </w:rPr>
            </w:pPr>
          </w:p>
          <w:p w:rsidR="00430C61" w:rsidRDefault="00430C61" w:rsidP="00430C61">
            <w:pPr>
              <w:rPr>
                <w:rFonts w:cs="B Traffic"/>
                <w:rtl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bidi w:val="0"/>
              <w:jc w:val="right"/>
              <w:rPr>
                <w:rFonts w:cs="B Traffic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444F" w:rsidRDefault="00F2444F" w:rsidP="00430C61">
            <w:pPr>
              <w:rPr>
                <w:rFonts w:cs="B Traffic"/>
                <w:rtl/>
              </w:rPr>
            </w:pPr>
          </w:p>
        </w:tc>
      </w:tr>
      <w:tr w:rsidR="00F2444F" w:rsidTr="003052C5">
        <w:trPr>
          <w:trHeight w:val="2464"/>
        </w:trPr>
        <w:tc>
          <w:tcPr>
            <w:tcW w:w="566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ریسک ها </w:t>
            </w:r>
            <w:r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430C61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430C61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 فرصت ها : </w:t>
            </w:r>
          </w:p>
        </w:tc>
      </w:tr>
      <w:tr w:rsidR="00430C61" w:rsidRPr="00C07F0E" w:rsidTr="000E5E48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نام شاخص</w:t>
            </w:r>
          </w:p>
        </w:tc>
        <w:tc>
          <w:tcPr>
            <w:tcW w:w="5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روش پایش و اندازه گیری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دوره پایش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نوع شاخص</w:t>
            </w:r>
          </w:p>
          <w:p w:rsidR="00430C61" w:rsidRPr="00430C61" w:rsidRDefault="00430C61" w:rsidP="00430C61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(افزایشی / کاهشی )</w:t>
            </w:r>
          </w:p>
        </w:tc>
      </w:tr>
      <w:tr w:rsidR="00F2444F" w:rsidTr="000E5E48">
        <w:trPr>
          <w:trHeight w:val="1245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</w:tc>
        <w:tc>
          <w:tcPr>
            <w:tcW w:w="580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jc w:val="center"/>
              <w:rPr>
                <w:rtl/>
              </w:rPr>
            </w:pPr>
          </w:p>
          <w:p w:rsidR="00430C61" w:rsidRDefault="00430C61" w:rsidP="00430C61">
            <w:pPr>
              <w:rPr>
                <w:rtl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bidi w:val="0"/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bidi w:val="0"/>
              <w:rPr>
                <w:rtl/>
              </w:rPr>
            </w:pPr>
          </w:p>
          <w:p w:rsidR="00F2444F" w:rsidRDefault="00F2444F" w:rsidP="00430C61">
            <w:pPr>
              <w:jc w:val="center"/>
              <w:rPr>
                <w:rtl/>
              </w:rPr>
            </w:pPr>
          </w:p>
        </w:tc>
      </w:tr>
    </w:tbl>
    <w:p w:rsidR="005415F1" w:rsidRDefault="005415F1" w:rsidP="00430C61"/>
    <w:sectPr w:rsidR="005415F1" w:rsidSect="00EA48F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0E"/>
    <w:rsid w:val="000E5E48"/>
    <w:rsid w:val="003052C5"/>
    <w:rsid w:val="00430C61"/>
    <w:rsid w:val="004A0F1A"/>
    <w:rsid w:val="005415F1"/>
    <w:rsid w:val="005C5CA1"/>
    <w:rsid w:val="006122C9"/>
    <w:rsid w:val="00624334"/>
    <w:rsid w:val="007308E6"/>
    <w:rsid w:val="007F44F6"/>
    <w:rsid w:val="009454AB"/>
    <w:rsid w:val="00C07F0E"/>
    <w:rsid w:val="00D74BA2"/>
    <w:rsid w:val="00DE0EDD"/>
    <w:rsid w:val="00E11E25"/>
    <w:rsid w:val="00EA48F5"/>
    <w:rsid w:val="00EE0505"/>
    <w:rsid w:val="00F2444F"/>
    <w:rsid w:val="00F3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A4635-7711-4057-9688-6F52E8FE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2018-04-09T07:58:00Z</dcterms:created>
  <dcterms:modified xsi:type="dcterms:W3CDTF">2018-04-09T07:58:00Z</dcterms:modified>
</cp:coreProperties>
</file>